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452" w:beforeAutospacing="0" w:after="150" w:afterAutospacing="0" w:line="560" w:lineRule="atLeast"/>
        <w:ind w:left="150" w:right="0"/>
        <w:jc w:val="center"/>
        <w:rPr>
          <w:rFonts w:hint="eastAsia" w:asciiTheme="majorEastAsia" w:hAnsiTheme="majorEastAsia" w:eastAsiaTheme="majorEastAsia" w:cstheme="majorEastAsia"/>
          <w:b/>
          <w:bCs/>
          <w:color w:val="000000"/>
          <w:sz w:val="36"/>
          <w:szCs w:val="36"/>
          <w:u w:val="none"/>
          <w:shd w:val="clear" w:fill="FFFFFF"/>
        </w:rPr>
      </w:pPr>
      <w:r>
        <w:rPr>
          <w:rFonts w:hint="eastAsia" w:asciiTheme="majorEastAsia" w:hAnsiTheme="majorEastAsia" w:eastAsiaTheme="majorEastAsia" w:cstheme="majorEastAsia"/>
          <w:b/>
          <w:bCs/>
          <w:color w:val="000000"/>
          <w:sz w:val="36"/>
          <w:szCs w:val="36"/>
          <w:u w:val="none"/>
          <w:shd w:val="clear" w:fill="FFFFFF"/>
        </w:rPr>
        <w:t>财政部关于进一步规范政府采购评审工作有关问题的通知</w:t>
      </w:r>
    </w:p>
    <w:p>
      <w:pPr>
        <w:pStyle w:val="2"/>
        <w:keepNext w:val="0"/>
        <w:keepLines w:val="0"/>
        <w:widowControl/>
        <w:suppressLineNumbers w:val="0"/>
        <w:spacing w:before="452" w:beforeAutospacing="0" w:after="150" w:afterAutospacing="0" w:line="560" w:lineRule="atLeast"/>
        <w:ind w:left="150" w:right="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sz w:val="28"/>
          <w:szCs w:val="28"/>
          <w:u w:val="none"/>
          <w:shd w:val="clear" w:fill="FFFFFF"/>
        </w:rPr>
        <w:t>党中央有关部门，国务院各部委、各直属机构，全国人大常委会办公厅，全国政协办公厅，高法院，高检院，有关人民团体，中央国家机关政府采购中心，中共中央直属机关采购中心，全国人大机关采购中心，中国人民银行集中采购中心，国家税务总局集中采购中心、海关总署物资装备采购中心，各省、自治区、直辖市、计划单列市财政厅（局），新疆生产建设兵团财务局：</w:t>
      </w:r>
      <w:r>
        <w:rPr>
          <w:rFonts w:hint="eastAsia" w:asciiTheme="minorEastAsia" w:hAnsiTheme="minorEastAsia" w:eastAsiaTheme="minorEastAsia" w:cstheme="minorEastAsia"/>
          <w:color w:val="000000"/>
          <w:sz w:val="28"/>
          <w:szCs w:val="28"/>
          <w:u w:val="none"/>
          <w:shd w:val="clear" w:fill="FFFFFF"/>
        </w:rPr>
        <w:br w:type="textWrapping"/>
      </w:r>
      <w:r>
        <w:rPr>
          <w:rFonts w:hint="eastAsia" w:asciiTheme="minorEastAsia" w:hAnsiTheme="minorEastAsia" w:eastAsiaTheme="minorEastAsia" w:cstheme="minorEastAsia"/>
          <w:color w:val="000000"/>
          <w:sz w:val="28"/>
          <w:szCs w:val="28"/>
          <w:u w:val="none"/>
          <w:shd w:val="clear" w:fill="FFFFFF"/>
        </w:rPr>
        <w:t>　　近年来，各地区、各部门认真落实《中华人民共和国政府采购法》等法律法规，政府采购评审工作的规范化水平逐步提高，但也还存在着评审程序不够完善、工作职责不够明晰、权利义务不对称等问题，亟需进一步明确和规范。为加强评审工作管理，明确评审工作相关各方的职责，提高评审工作质量，现将有关事项通知如下：</w:t>
      </w:r>
      <w:r>
        <w:rPr>
          <w:rFonts w:hint="eastAsia" w:asciiTheme="minorEastAsia" w:hAnsiTheme="minorEastAsia" w:eastAsiaTheme="minorEastAsia" w:cstheme="minorEastAsia"/>
          <w:color w:val="000000"/>
          <w:sz w:val="28"/>
          <w:szCs w:val="28"/>
          <w:u w:val="none"/>
          <w:shd w:val="clear" w:fill="FFFFFF"/>
        </w:rPr>
        <w:br w:type="textWrapping"/>
      </w:r>
      <w:r>
        <w:rPr>
          <w:rFonts w:hint="eastAsia" w:asciiTheme="minorEastAsia" w:hAnsiTheme="minorEastAsia" w:eastAsiaTheme="minorEastAsia" w:cstheme="minorEastAsia"/>
          <w:color w:val="000000"/>
          <w:sz w:val="28"/>
          <w:szCs w:val="28"/>
          <w:u w:val="none"/>
          <w:shd w:val="clear" w:fill="FFFFFF"/>
        </w:rPr>
        <w:t>　　</w:t>
      </w:r>
      <w:r>
        <w:rPr>
          <w:rFonts w:hint="eastAsia" w:asciiTheme="minorEastAsia" w:hAnsiTheme="minorEastAsia" w:eastAsiaTheme="minorEastAsia" w:cstheme="minorEastAsia"/>
          <w:b/>
          <w:color w:val="000000"/>
          <w:sz w:val="28"/>
          <w:szCs w:val="28"/>
          <w:u w:val="none"/>
          <w:shd w:val="clear" w:fill="FFFFFF"/>
        </w:rPr>
        <w:t>一、依法组织政府采购评审工作</w:t>
      </w:r>
      <w:r>
        <w:rPr>
          <w:rFonts w:hint="eastAsia" w:asciiTheme="minorEastAsia" w:hAnsiTheme="minorEastAsia" w:eastAsiaTheme="minorEastAsia" w:cstheme="minorEastAsia"/>
          <w:color w:val="000000"/>
          <w:sz w:val="28"/>
          <w:szCs w:val="28"/>
          <w:u w:val="none"/>
          <w:shd w:val="clear" w:fill="FFFFFF"/>
        </w:rPr>
        <w:br w:type="textWrapping"/>
      </w:r>
      <w:r>
        <w:rPr>
          <w:rFonts w:hint="eastAsia" w:asciiTheme="minorEastAsia" w:hAnsiTheme="minorEastAsia" w:eastAsiaTheme="minorEastAsia" w:cstheme="minorEastAsia"/>
          <w:color w:val="000000"/>
          <w:sz w:val="28"/>
          <w:szCs w:val="28"/>
          <w:u w:val="none"/>
          <w:shd w:val="clear" w:fill="FFFFFF"/>
        </w:rPr>
        <w:t>　　采购人和采购代理机构，评标委员会、竞争性谈判小组和询价小组（以下简称评审委员会）成员要严格遵守政府采购相关法律制度，依法履行各自职责，公正、客观、审慎地组织和参与评审工作。</w:t>
      </w:r>
      <w:r>
        <w:rPr>
          <w:rFonts w:hint="eastAsia" w:asciiTheme="minorEastAsia" w:hAnsiTheme="minorEastAsia" w:eastAsiaTheme="minorEastAsia" w:cstheme="minorEastAsia"/>
          <w:color w:val="000000"/>
          <w:sz w:val="28"/>
          <w:szCs w:val="28"/>
          <w:u w:val="none"/>
          <w:shd w:val="clear" w:fill="FFFFFF"/>
        </w:rPr>
        <w:br w:type="textWrapping"/>
      </w:r>
      <w:r>
        <w:rPr>
          <w:rFonts w:hint="eastAsia" w:asciiTheme="minorEastAsia" w:hAnsiTheme="minorEastAsia" w:eastAsiaTheme="minorEastAsia" w:cstheme="minorEastAsia"/>
          <w:color w:val="000000"/>
          <w:sz w:val="28"/>
          <w:szCs w:val="28"/>
          <w:u w:val="none"/>
          <w:shd w:val="clear" w:fill="FFFFFF"/>
        </w:rPr>
        <w:t>　　评审委员会成员要依法独立评审，并对评审意见承担个人责任。评审委员会成员对需要共同认定的事项存在争议的，按照少数服从多数的原则做出结论。持不同意见的评审委员会成员应当在评审报告上签署不同意见并说明理由，否则视为同意。</w:t>
      </w:r>
      <w:r>
        <w:rPr>
          <w:rFonts w:hint="eastAsia" w:asciiTheme="minorEastAsia" w:hAnsiTheme="minorEastAsia" w:eastAsiaTheme="minorEastAsia" w:cstheme="minorEastAsia"/>
          <w:color w:val="000000"/>
          <w:sz w:val="28"/>
          <w:szCs w:val="28"/>
          <w:u w:val="none"/>
          <w:shd w:val="clear" w:fill="FFFFFF"/>
        </w:rPr>
        <w:br w:type="textWrapping"/>
      </w:r>
      <w:r>
        <w:rPr>
          <w:rFonts w:hint="eastAsia" w:asciiTheme="minorEastAsia" w:hAnsiTheme="minorEastAsia" w:eastAsiaTheme="minorEastAsia" w:cstheme="minorEastAsia"/>
          <w:color w:val="000000"/>
          <w:sz w:val="28"/>
          <w:szCs w:val="28"/>
          <w:u w:val="none"/>
          <w:shd w:val="clear" w:fill="FFFFFF"/>
        </w:rPr>
        <w:t>　　采购人、采购代理机构要确保评审活动在严格保密的情况下进行。在采购结果确定前，采购人、采购代理机构对评审委员会名单负有保密责任。评审委员会成员、采购人和采购代理机构工作人员、相关监督人员等与评审工作有关的人员，对评审情况以及在评审过程中获悉的国家秘密、商业秘密负有保密责任。</w:t>
      </w:r>
      <w:r>
        <w:rPr>
          <w:rFonts w:hint="eastAsia" w:asciiTheme="minorEastAsia" w:hAnsiTheme="minorEastAsia" w:eastAsiaTheme="minorEastAsia" w:cstheme="minorEastAsia"/>
          <w:color w:val="000000"/>
          <w:sz w:val="28"/>
          <w:szCs w:val="28"/>
          <w:u w:val="none"/>
          <w:shd w:val="clear" w:fill="FFFFFF"/>
        </w:rPr>
        <w:br w:type="textWrapping"/>
      </w:r>
      <w:r>
        <w:rPr>
          <w:rFonts w:hint="eastAsia" w:asciiTheme="minorEastAsia" w:hAnsiTheme="minorEastAsia" w:eastAsiaTheme="minorEastAsia" w:cstheme="minorEastAsia"/>
          <w:color w:val="000000"/>
          <w:sz w:val="28"/>
          <w:szCs w:val="28"/>
          <w:u w:val="none"/>
          <w:shd w:val="clear" w:fill="FFFFFF"/>
        </w:rPr>
        <w:t>　　采购人、采购代理机构和评审委员会在评审工作中，要依法相互监督和制约，并自觉接受各级财政部门的监督。对非法干预评审工作等违法违规行为，应当及时向财政部门报告。</w:t>
      </w:r>
      <w:r>
        <w:rPr>
          <w:rFonts w:hint="eastAsia" w:asciiTheme="minorEastAsia" w:hAnsiTheme="minorEastAsia" w:eastAsiaTheme="minorEastAsia" w:cstheme="minorEastAsia"/>
          <w:color w:val="000000"/>
          <w:sz w:val="28"/>
          <w:szCs w:val="28"/>
          <w:u w:val="none"/>
          <w:shd w:val="clear" w:fill="FFFFFF"/>
        </w:rPr>
        <w:br w:type="textWrapping"/>
      </w:r>
      <w:r>
        <w:rPr>
          <w:rFonts w:hint="eastAsia" w:asciiTheme="minorEastAsia" w:hAnsiTheme="minorEastAsia" w:eastAsiaTheme="minorEastAsia" w:cstheme="minorEastAsia"/>
          <w:color w:val="000000"/>
          <w:sz w:val="28"/>
          <w:szCs w:val="28"/>
          <w:u w:val="none"/>
          <w:shd w:val="clear" w:fill="FFFFFF"/>
        </w:rPr>
        <w:t>　　</w:t>
      </w:r>
      <w:r>
        <w:rPr>
          <w:rFonts w:hint="eastAsia" w:asciiTheme="minorEastAsia" w:hAnsiTheme="minorEastAsia" w:eastAsiaTheme="minorEastAsia" w:cstheme="minorEastAsia"/>
          <w:b/>
          <w:color w:val="000000"/>
          <w:sz w:val="28"/>
          <w:szCs w:val="28"/>
          <w:u w:val="none"/>
          <w:shd w:val="clear" w:fill="FFFFFF"/>
        </w:rPr>
        <w:t>二、切实履行政府采购评审职责</w:t>
      </w:r>
      <w:r>
        <w:rPr>
          <w:rFonts w:hint="eastAsia" w:asciiTheme="minorEastAsia" w:hAnsiTheme="minorEastAsia" w:eastAsiaTheme="minorEastAsia" w:cstheme="minorEastAsia"/>
          <w:color w:val="000000"/>
          <w:sz w:val="28"/>
          <w:szCs w:val="28"/>
          <w:u w:val="none"/>
          <w:shd w:val="clear" w:fill="FFFFFF"/>
        </w:rPr>
        <w:br w:type="textWrapping"/>
      </w:r>
      <w:r>
        <w:rPr>
          <w:rFonts w:hint="eastAsia" w:asciiTheme="minorEastAsia" w:hAnsiTheme="minorEastAsia" w:eastAsiaTheme="minorEastAsia" w:cstheme="minorEastAsia"/>
          <w:color w:val="000000"/>
          <w:sz w:val="28"/>
          <w:szCs w:val="28"/>
          <w:u w:val="none"/>
          <w:shd w:val="clear" w:fill="FFFFFF"/>
        </w:rPr>
        <w:t>　　采购人、采购代理机构要依法细化评审工作程序，组建评审委员会，并按规定程序组织评审。要核实评审委员会成员身份，告知回避要求，宣布评审工作纪律和程序，介绍政府采购相关政策法规；要根据评审委员会的要求解释采购文件，组织供应商澄清；要对评审数据进行校对、核对，对畸高、畸低的重大差异评分可以提示评审委员会复核或书面说明理由；要对评审专家的专业技术水平、职业道德素质和评审工作等情况进行评价，并向财政部门反馈。省级以上政府集中采购机构和政府采购甲级代理机构，应当对评审工作现场进行全过程录音录像，录音录像资料作为采购项目文件随其他文件一并存档。</w:t>
      </w:r>
      <w:r>
        <w:rPr>
          <w:rFonts w:hint="eastAsia" w:asciiTheme="minorEastAsia" w:hAnsiTheme="minorEastAsia" w:eastAsiaTheme="minorEastAsia" w:cstheme="minorEastAsia"/>
          <w:color w:val="000000"/>
          <w:sz w:val="28"/>
          <w:szCs w:val="28"/>
          <w:u w:val="none"/>
          <w:shd w:val="clear" w:fill="FFFFFF"/>
        </w:rPr>
        <w:br w:type="textWrapping"/>
      </w:r>
      <w:r>
        <w:rPr>
          <w:rFonts w:hint="eastAsia" w:asciiTheme="minorEastAsia" w:hAnsiTheme="minorEastAsia" w:eastAsiaTheme="minorEastAsia" w:cstheme="minorEastAsia"/>
          <w:color w:val="000000"/>
          <w:sz w:val="28"/>
          <w:szCs w:val="28"/>
          <w:u w:val="none"/>
          <w:shd w:val="clear" w:fill="FFFFFF"/>
        </w:rPr>
        <w:t>　　评审委员会成员要根据政府采购法律法规和采购文件所载明的评审方法、标准进行评审。要熟悉和理解采购文件，认真阅读所有供应商的投标或响应文件，对所有投标或响应文件逐一进行资格性、符合性检查，按采购文件规定的评审方法和标准，进行比较和评价；对供应商的价格分等客观评分项的评分应当一致，对其他需要借助专业知识评判的主观评分项，应当严格按照评分细则公正评分。</w:t>
      </w:r>
      <w:r>
        <w:rPr>
          <w:rFonts w:hint="eastAsia" w:asciiTheme="minorEastAsia" w:hAnsiTheme="minorEastAsia" w:eastAsiaTheme="minorEastAsia" w:cstheme="minorEastAsia"/>
          <w:color w:val="000000"/>
          <w:sz w:val="28"/>
          <w:szCs w:val="28"/>
          <w:u w:val="none"/>
          <w:shd w:val="clear" w:fill="FFFFFF"/>
        </w:rPr>
        <w:br w:type="textWrapping"/>
      </w:r>
      <w:r>
        <w:rPr>
          <w:rFonts w:hint="eastAsia" w:asciiTheme="minorEastAsia" w:hAnsiTheme="minorEastAsia" w:eastAsiaTheme="minorEastAsia" w:cstheme="minorEastAsia"/>
          <w:color w:val="000000"/>
          <w:sz w:val="28"/>
          <w:szCs w:val="28"/>
          <w:u w:val="none"/>
          <w:shd w:val="clear" w:fill="FFFFFF"/>
        </w:rPr>
        <w:t>　　评审委员会如需要供应商对投标或响应文件有关事项作出澄清的，应当给予供应商必要的反馈时间，但澄清事项不得超出投标或响应文件的范围，不得实质性改变投标或响应文件的内容，不得通过澄清等方式对供应商实行差别对待。评审委员会要对评分汇总情况进行复核，特别是对排名第一的、报价最低的、投标或相应文件被认定为无效的情形进行重点复核，并根据评审结果推荐中标或成交候选供应商，或者根据采购人委托协议规定直接确定中标或成交供应商，起草并签署评审报告。评审委员会要在采购项目招标失败时，出具招标文件是否存在不合理条款的论证意见，要协助采购人、采购代理机构、财政部门答复质疑或处理投诉事项。</w:t>
      </w:r>
      <w:r>
        <w:rPr>
          <w:rFonts w:hint="eastAsia" w:asciiTheme="minorEastAsia" w:hAnsiTheme="minorEastAsia" w:eastAsiaTheme="minorEastAsia" w:cstheme="minorEastAsia"/>
          <w:color w:val="000000"/>
          <w:sz w:val="28"/>
          <w:szCs w:val="28"/>
          <w:u w:val="none"/>
          <w:shd w:val="clear" w:fill="FFFFFF"/>
        </w:rPr>
        <w:br w:type="textWrapping"/>
      </w:r>
      <w:r>
        <w:rPr>
          <w:rFonts w:hint="eastAsia" w:asciiTheme="minorEastAsia" w:hAnsiTheme="minorEastAsia" w:eastAsiaTheme="minorEastAsia" w:cstheme="minorEastAsia"/>
          <w:color w:val="000000"/>
          <w:sz w:val="28"/>
          <w:szCs w:val="28"/>
          <w:u w:val="none"/>
          <w:shd w:val="clear" w:fill="FFFFFF"/>
        </w:rPr>
        <w:t>　　</w:t>
      </w:r>
      <w:r>
        <w:rPr>
          <w:rFonts w:hint="eastAsia" w:asciiTheme="minorEastAsia" w:hAnsiTheme="minorEastAsia" w:eastAsiaTheme="minorEastAsia" w:cstheme="minorEastAsia"/>
          <w:b/>
          <w:color w:val="000000"/>
          <w:sz w:val="28"/>
          <w:szCs w:val="28"/>
          <w:u w:val="none"/>
          <w:shd w:val="clear" w:fill="FFFFFF"/>
        </w:rPr>
        <w:t>三、严肃政府采购评审工作纪律</w:t>
      </w:r>
      <w:r>
        <w:rPr>
          <w:rFonts w:hint="eastAsia" w:asciiTheme="minorEastAsia" w:hAnsiTheme="minorEastAsia" w:eastAsiaTheme="minorEastAsia" w:cstheme="minorEastAsia"/>
          <w:color w:val="000000"/>
          <w:sz w:val="28"/>
          <w:szCs w:val="28"/>
          <w:u w:val="none"/>
          <w:shd w:val="clear" w:fill="FFFFFF"/>
        </w:rPr>
        <w:br w:type="textWrapping"/>
      </w:r>
      <w:r>
        <w:rPr>
          <w:rFonts w:hint="eastAsia" w:asciiTheme="minorEastAsia" w:hAnsiTheme="minorEastAsia" w:eastAsiaTheme="minorEastAsia" w:cstheme="minorEastAsia"/>
          <w:color w:val="000000"/>
          <w:sz w:val="28"/>
          <w:szCs w:val="28"/>
          <w:u w:val="none"/>
          <w:shd w:val="clear" w:fill="FFFFFF"/>
        </w:rPr>
        <w:t>　　采购人委派代表参加评审委员会的，要向采购代理机构出具授权函。除授权代表外，采购人可以委派纪检监察等相关人员进入评审现场，对评审工作实施监督，但不得超过2人。采购人需要在评审前介绍项目背景和技术需求的，应当事先提交书面介绍材料，介绍内容不得存在歧视性、倾向性意见，不得超出采购文件所述范围，书面介绍材料作为采购项目文件随其他文件一并存档。评审委员会应当推选组长，但采购人代表不得担任组长。</w:t>
      </w:r>
      <w:r>
        <w:rPr>
          <w:rFonts w:hint="eastAsia" w:asciiTheme="minorEastAsia" w:hAnsiTheme="minorEastAsia" w:eastAsiaTheme="minorEastAsia" w:cstheme="minorEastAsia"/>
          <w:color w:val="000000"/>
          <w:sz w:val="28"/>
          <w:szCs w:val="28"/>
          <w:u w:val="none"/>
          <w:shd w:val="clear" w:fill="FFFFFF"/>
        </w:rPr>
        <w:br w:type="textWrapping"/>
      </w:r>
      <w:r>
        <w:rPr>
          <w:rFonts w:hint="eastAsia" w:asciiTheme="minorEastAsia" w:hAnsiTheme="minorEastAsia" w:eastAsiaTheme="minorEastAsia" w:cstheme="minorEastAsia"/>
          <w:color w:val="000000"/>
          <w:sz w:val="28"/>
          <w:szCs w:val="28"/>
          <w:u w:val="none"/>
          <w:shd w:val="clear" w:fill="FFFFFF"/>
        </w:rPr>
        <w:t>　　评审委员会成员要严格遵守评审时间，主动出具身份证明，遵守评审工作纪律和评审回避的相关规定。在评审工作开始前，将手机等通讯工具或相关电子设备交由采购人或采购代理机构统一保管，拒不上交的，采购人或采购代理机构可以拒绝其参加评审工作并向财政部门报告。</w:t>
      </w:r>
      <w:r>
        <w:rPr>
          <w:rFonts w:hint="eastAsia" w:asciiTheme="minorEastAsia" w:hAnsiTheme="minorEastAsia" w:eastAsiaTheme="minorEastAsia" w:cstheme="minorEastAsia"/>
          <w:color w:val="000000"/>
          <w:sz w:val="28"/>
          <w:szCs w:val="28"/>
          <w:u w:val="none"/>
          <w:shd w:val="clear" w:fill="FFFFFF"/>
        </w:rPr>
        <w:br w:type="textWrapping"/>
      </w:r>
      <w:r>
        <w:rPr>
          <w:rFonts w:hint="eastAsia" w:asciiTheme="minorEastAsia" w:hAnsiTheme="minorEastAsia" w:eastAsiaTheme="minorEastAsia" w:cstheme="minorEastAsia"/>
          <w:color w:val="000000"/>
          <w:sz w:val="28"/>
          <w:szCs w:val="28"/>
          <w:u w:val="none"/>
          <w:shd w:val="clear" w:fill="FFFFFF"/>
        </w:rPr>
        <w:t>　　评审委员会成员和评审工作有关人员不得干预或者影响正常评审工作，不得明示或者暗示其倾向性、引导性意见，不得修改或细化采购文件确定的评审程序、评审方法、评审因素和评审标准，不得接受供应商主动提出的澄清和解释，不得征询采购人代表的倾向性意见，不得协商评分，不得记录、复制或带走任何评审资料。评审结果汇总完成后，采购人、采购代理机构和评审委员会均不得修改评审结果或者要求重新评审，但资格性检查认定错误、分值汇总计算错误、分项评分超出评分标准范围、客观分评分不一致、经评审委员会一致认定评分畸高、畸低的情形除外。出现上述除外情形的，评审委员会应当现场修改评审结果，并在评审报告中明确记载。</w:t>
      </w:r>
      <w:r>
        <w:rPr>
          <w:rFonts w:hint="eastAsia" w:asciiTheme="minorEastAsia" w:hAnsiTheme="minorEastAsia" w:eastAsiaTheme="minorEastAsia" w:cstheme="minorEastAsia"/>
          <w:color w:val="000000"/>
          <w:sz w:val="28"/>
          <w:szCs w:val="28"/>
          <w:u w:val="none"/>
          <w:shd w:val="clear" w:fill="FFFFFF"/>
        </w:rPr>
        <w:br w:type="textWrapping"/>
      </w:r>
      <w:r>
        <w:rPr>
          <w:rFonts w:hint="eastAsia" w:asciiTheme="minorEastAsia" w:hAnsiTheme="minorEastAsia" w:eastAsiaTheme="minorEastAsia" w:cstheme="minorEastAsia"/>
          <w:color w:val="000000"/>
          <w:sz w:val="28"/>
          <w:szCs w:val="28"/>
          <w:u w:val="none"/>
          <w:shd w:val="clear" w:fill="FFFFFF"/>
        </w:rPr>
        <w:t>　　采购人、采购代理机构要加强评审现场管理，与评审工作无关的人员不得进入评审现场。各级财政部门对评审活动相关各方违反评审工作纪律及要求的行为，要依法严肃处理。</w:t>
      </w:r>
      <w:r>
        <w:rPr>
          <w:rFonts w:hint="eastAsia" w:asciiTheme="minorEastAsia" w:hAnsiTheme="minorEastAsia" w:eastAsiaTheme="minorEastAsia" w:cstheme="minorEastAsia"/>
          <w:color w:val="000000"/>
          <w:sz w:val="28"/>
          <w:szCs w:val="28"/>
          <w:u w:val="none"/>
          <w:shd w:val="clear" w:fill="FFFFFF"/>
        </w:rPr>
        <w:br w:type="textWrapping"/>
      </w:r>
      <w:r>
        <w:rPr>
          <w:rFonts w:hint="eastAsia" w:asciiTheme="minorEastAsia" w:hAnsiTheme="minorEastAsia" w:eastAsiaTheme="minorEastAsia" w:cstheme="minorEastAsia"/>
          <w:color w:val="000000"/>
          <w:sz w:val="28"/>
          <w:szCs w:val="28"/>
          <w:u w:val="none"/>
          <w:shd w:val="clear" w:fill="FFFFFF"/>
        </w:rPr>
        <w:t>　　</w:t>
      </w:r>
      <w:r>
        <w:rPr>
          <w:rFonts w:hint="eastAsia" w:asciiTheme="minorEastAsia" w:hAnsiTheme="minorEastAsia" w:eastAsiaTheme="minorEastAsia" w:cstheme="minorEastAsia"/>
          <w:b/>
          <w:color w:val="000000"/>
          <w:sz w:val="28"/>
          <w:szCs w:val="28"/>
          <w:u w:val="none"/>
          <w:shd w:val="clear" w:fill="FFFFFF"/>
        </w:rPr>
        <w:t>四、妥善处理评审中的特殊情形</w:t>
      </w:r>
      <w:r>
        <w:rPr>
          <w:rFonts w:hint="eastAsia" w:asciiTheme="minorEastAsia" w:hAnsiTheme="minorEastAsia" w:eastAsiaTheme="minorEastAsia" w:cstheme="minorEastAsia"/>
          <w:color w:val="000000"/>
          <w:sz w:val="28"/>
          <w:szCs w:val="28"/>
          <w:u w:val="none"/>
          <w:shd w:val="clear" w:fill="FFFFFF"/>
        </w:rPr>
        <w:br w:type="textWrapping"/>
      </w:r>
      <w:r>
        <w:rPr>
          <w:rFonts w:hint="eastAsia" w:asciiTheme="minorEastAsia" w:hAnsiTheme="minorEastAsia" w:eastAsiaTheme="minorEastAsia" w:cstheme="minorEastAsia"/>
          <w:color w:val="000000"/>
          <w:sz w:val="28"/>
          <w:szCs w:val="28"/>
          <w:u w:val="none"/>
          <w:shd w:val="clear" w:fill="FFFFFF"/>
        </w:rPr>
        <w:t>　　财政部门要建立政府采购评审专家库资源共享机制，采购项目有特殊需要的，采购人或采购代理机构可以在异地财政部门专家库抽取专家，但应事前向本级财政部门备案。中央驻京外单位可以从所在地市级或其上一级财政部门专家库中抽取评审专家，所在地市级或其上一级财政部门应当予以配合。</w:t>
      </w:r>
      <w:r>
        <w:rPr>
          <w:rFonts w:hint="eastAsia" w:asciiTheme="minorEastAsia" w:hAnsiTheme="minorEastAsia" w:eastAsiaTheme="minorEastAsia" w:cstheme="minorEastAsia"/>
          <w:color w:val="000000"/>
          <w:sz w:val="28"/>
          <w:szCs w:val="28"/>
          <w:u w:val="none"/>
          <w:shd w:val="clear" w:fill="FFFFFF"/>
        </w:rPr>
        <w:br w:type="textWrapping"/>
      </w:r>
      <w:r>
        <w:rPr>
          <w:rFonts w:hint="eastAsia" w:asciiTheme="minorEastAsia" w:hAnsiTheme="minorEastAsia" w:eastAsiaTheme="minorEastAsia" w:cstheme="minorEastAsia"/>
          <w:color w:val="000000"/>
          <w:sz w:val="28"/>
          <w:szCs w:val="28"/>
          <w:u w:val="none"/>
          <w:shd w:val="clear" w:fill="FFFFFF"/>
        </w:rPr>
        <w:t>　　评审专家库中相应专业类型专家不足的，采购人或采购代理机构应当按照不低于1:3的比例向财政部门提供专家名单，经审核入库后随机抽取使用。出现评审专家临时缺席、回避等情形导致评审现场专家数量不符合法定标准的，采购人或采购代理机构要按照有关程序及时补抽专家，继续组织评审。如无法及时补齐专家，则要立即停止评审工作，封存采购文件和所有投标或响应文件，择期重新组建评审委员会进行评审。采购人或采购代理机构要将补抽专家或重新组建评审委员会的情况进行书面记录，随其他文件一并存档。</w:t>
      </w:r>
      <w:r>
        <w:rPr>
          <w:rFonts w:hint="eastAsia" w:asciiTheme="minorEastAsia" w:hAnsiTheme="minorEastAsia" w:eastAsiaTheme="minorEastAsia" w:cstheme="minorEastAsia"/>
          <w:color w:val="000000"/>
          <w:sz w:val="28"/>
          <w:szCs w:val="28"/>
          <w:u w:val="none"/>
          <w:shd w:val="clear" w:fill="FFFFFF"/>
        </w:rPr>
        <w:br w:type="textWrapping"/>
      </w:r>
      <w:r>
        <w:rPr>
          <w:rFonts w:hint="eastAsia" w:asciiTheme="minorEastAsia" w:hAnsiTheme="minorEastAsia" w:eastAsiaTheme="minorEastAsia" w:cstheme="minorEastAsia"/>
          <w:color w:val="000000"/>
          <w:sz w:val="28"/>
          <w:szCs w:val="28"/>
          <w:u w:val="none"/>
          <w:shd w:val="clear" w:fill="FFFFFF"/>
        </w:rPr>
        <w:t>　　评审委员会发现采购文件存在歧义、重大缺陷导致评审工作无法进行，或者采购文件内容违反国家有关规定的，要停止评审工作并向采购人或采购代理机构书面说明情况，采购人或采购代理机构应当修改采购文件后重新组织采购活动；发现供应商提供虚假材料、串通等违法违规行为的，要及时向采购人或采购代理机构报告。</w:t>
      </w:r>
      <w:r>
        <w:rPr>
          <w:rFonts w:hint="eastAsia" w:asciiTheme="minorEastAsia" w:hAnsiTheme="minorEastAsia" w:eastAsiaTheme="minorEastAsia" w:cstheme="minorEastAsia"/>
          <w:color w:val="000000"/>
          <w:sz w:val="28"/>
          <w:szCs w:val="28"/>
          <w:u w:val="none"/>
          <w:shd w:val="clear" w:fill="FFFFFF"/>
        </w:rPr>
        <w:br w:type="textWrapping"/>
      </w:r>
      <w:r>
        <w:rPr>
          <w:rFonts w:hint="eastAsia" w:asciiTheme="minorEastAsia" w:hAnsiTheme="minorEastAsia" w:eastAsiaTheme="minorEastAsia" w:cstheme="minorEastAsia"/>
          <w:color w:val="000000"/>
          <w:sz w:val="28"/>
          <w:szCs w:val="28"/>
          <w:u w:val="none"/>
          <w:shd w:val="clear" w:fill="FFFFFF"/>
        </w:rPr>
        <w:t>　　参与政府采购活动的供应商对评审过程或者结果提出质疑的，采购人或采购代理机构可以组织原评审委员会协助处理质疑事项，并依据评审委员会出具的意见进行答复。质疑答复导致中标或成交结果改变的，采购人或采购代理机构应当将相关情况报财政部门备案。</w:t>
      </w:r>
    </w:p>
    <w:p>
      <w:pPr>
        <w:pStyle w:val="2"/>
        <w:keepNext w:val="0"/>
        <w:keepLines w:val="0"/>
        <w:widowControl/>
        <w:suppressLineNumbers w:val="0"/>
        <w:spacing w:before="452" w:beforeAutospacing="0" w:after="150" w:afterAutospacing="0" w:line="560" w:lineRule="atLeast"/>
        <w:ind w:left="150" w:right="0"/>
        <w:jc w:val="righ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sz w:val="28"/>
          <w:szCs w:val="28"/>
          <w:u w:val="none"/>
          <w:shd w:val="clear" w:fill="FFFFFF"/>
        </w:rPr>
        <w:t>中华人民共和国财政部</w:t>
      </w:r>
      <w:r>
        <w:rPr>
          <w:rFonts w:hint="eastAsia" w:asciiTheme="minorEastAsia" w:hAnsiTheme="minorEastAsia" w:eastAsiaTheme="minorEastAsia" w:cstheme="minorEastAsia"/>
          <w:color w:val="000000"/>
          <w:sz w:val="28"/>
          <w:szCs w:val="28"/>
          <w:u w:val="none"/>
          <w:shd w:val="clear" w:fill="FFFFFF"/>
        </w:rPr>
        <w:br w:type="textWrapping"/>
      </w:r>
      <w:r>
        <w:rPr>
          <w:rFonts w:hint="eastAsia" w:asciiTheme="minorEastAsia" w:hAnsiTheme="minorEastAsia" w:eastAsiaTheme="minorEastAsia" w:cstheme="minorEastAsia"/>
          <w:color w:val="000000"/>
          <w:sz w:val="28"/>
          <w:szCs w:val="28"/>
          <w:u w:val="none"/>
          <w:shd w:val="clear" w:fill="FFFFFF"/>
        </w:rPr>
        <w:t>二〇一二年六月十一日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A00002EF" w:usb1="4000207B"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9C86C8D"/>
    <w:rsid w:val="4D0607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FollowedHyperlink"/>
    <w:basedOn w:val="3"/>
    <w:qFormat/>
    <w:uiPriority w:val="0"/>
    <w:rPr>
      <w:rFonts w:hint="eastAsia" w:ascii="微软雅黑" w:hAnsi="微软雅黑" w:eastAsia="微软雅黑" w:cs="微软雅黑"/>
      <w:color w:val="02396F"/>
      <w:u w:val="single"/>
    </w:rPr>
  </w:style>
  <w:style w:type="character" w:styleId="5">
    <w:name w:val="Hyperlink"/>
    <w:basedOn w:val="3"/>
    <w:uiPriority w:val="0"/>
    <w:rPr>
      <w:rFonts w:ascii="微软雅黑" w:hAnsi="微软雅黑" w:eastAsia="微软雅黑" w:cs="微软雅黑"/>
      <w:color w:val="02396F"/>
      <w:u w:val="single"/>
    </w:rPr>
  </w:style>
  <w:style w:type="character" w:customStyle="1" w:styleId="7">
    <w:name w:val="cfdate"/>
    <w:basedOn w:val="3"/>
    <w:uiPriority w:val="0"/>
    <w:rPr>
      <w:color w:val="333333"/>
      <w:sz w:val="18"/>
      <w:szCs w:val="18"/>
    </w:rPr>
  </w:style>
  <w:style w:type="character" w:customStyle="1" w:styleId="8">
    <w:name w:val="displayarti"/>
    <w:basedOn w:val="3"/>
    <w:uiPriority w:val="0"/>
    <w:rPr>
      <w:color w:val="FFFFFF"/>
      <w:shd w:val="clear" w:fill="A00000"/>
    </w:rPr>
  </w:style>
  <w:style w:type="character" w:customStyle="1" w:styleId="9">
    <w:name w:val="redfilenumber"/>
    <w:basedOn w:val="3"/>
    <w:uiPriority w:val="0"/>
    <w:rPr>
      <w:color w:val="BA2636"/>
      <w:sz w:val="18"/>
      <w:szCs w:val="18"/>
    </w:rPr>
  </w:style>
  <w:style w:type="character" w:customStyle="1" w:styleId="10">
    <w:name w:val="redfilefwwh"/>
    <w:basedOn w:val="3"/>
    <w:uiPriority w:val="0"/>
    <w:rPr>
      <w:color w:val="BA2636"/>
      <w:sz w:val="18"/>
      <w:szCs w:val="18"/>
    </w:rPr>
  </w:style>
  <w:style w:type="character" w:customStyle="1" w:styleId="11">
    <w:name w:val="gjfg"/>
    <w:basedOn w:val="3"/>
    <w:uiPriority w:val="0"/>
  </w:style>
  <w:style w:type="character" w:customStyle="1" w:styleId="12">
    <w:name w:val="qxdate"/>
    <w:basedOn w:val="3"/>
    <w:uiPriority w:val="0"/>
    <w:rPr>
      <w:color w:val="333333"/>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liaoqc</dc:creator>
  <cp:lastModifiedBy>liaoqc</cp:lastModifiedBy>
  <dcterms:modified xsi:type="dcterms:W3CDTF">2018-05-08T03:08:19Z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